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16" w:rsidRPr="00E730C2" w:rsidRDefault="00EB2616" w:rsidP="00E730C2">
      <w:pPr>
        <w:rPr>
          <w:sz w:val="28"/>
          <w:szCs w:val="28"/>
        </w:rPr>
      </w:pPr>
      <w:r w:rsidRPr="00E730C2">
        <w:rPr>
          <w:sz w:val="28"/>
          <w:szCs w:val="28"/>
        </w:rPr>
        <w:t>Sanyo Energy (</w:t>
      </w:r>
      <w:r w:rsidRPr="00E730C2">
        <w:rPr>
          <w:rFonts w:eastAsia="宋体"/>
          <w:sz w:val="28"/>
          <w:szCs w:val="28"/>
          <w:lang w:eastAsia="zh-CN"/>
        </w:rPr>
        <w:t>BJN</w:t>
      </w:r>
      <w:r w:rsidRPr="00E730C2">
        <w:rPr>
          <w:sz w:val="28"/>
          <w:szCs w:val="28"/>
        </w:rPr>
        <w:t>) Co., Ltd</w:t>
      </w:r>
    </w:p>
    <w:p w:rsidR="00EB2616" w:rsidRPr="00E730C2" w:rsidRDefault="00EB2616" w:rsidP="00E730C2">
      <w:pPr>
        <w:rPr>
          <w:rFonts w:eastAsia="宋体"/>
          <w:sz w:val="28"/>
          <w:szCs w:val="28"/>
          <w:lang w:eastAsia="zh-CN"/>
        </w:rPr>
      </w:pPr>
      <w:r w:rsidRPr="00E730C2">
        <w:rPr>
          <w:rFonts w:eastAsia="宋体"/>
          <w:sz w:val="28"/>
          <w:szCs w:val="28"/>
          <w:lang w:eastAsia="zh-CN"/>
        </w:rPr>
        <w:t xml:space="preserve">No. 16 </w:t>
      </w:r>
      <w:proofErr w:type="spellStart"/>
      <w:r w:rsidRPr="00E730C2">
        <w:rPr>
          <w:rFonts w:eastAsia="宋体"/>
          <w:sz w:val="28"/>
          <w:szCs w:val="28"/>
          <w:lang w:eastAsia="zh-CN"/>
        </w:rPr>
        <w:t>Yongchang</w:t>
      </w:r>
      <w:proofErr w:type="spellEnd"/>
      <w:r w:rsidRPr="00E730C2">
        <w:rPr>
          <w:rFonts w:eastAsia="宋体"/>
          <w:sz w:val="28"/>
          <w:szCs w:val="28"/>
          <w:lang w:eastAsia="zh-CN"/>
        </w:rPr>
        <w:t xml:space="preserve"> </w:t>
      </w:r>
      <w:proofErr w:type="spellStart"/>
      <w:r w:rsidRPr="00E730C2">
        <w:rPr>
          <w:rFonts w:eastAsia="宋体"/>
          <w:sz w:val="28"/>
          <w:szCs w:val="28"/>
          <w:lang w:eastAsia="zh-CN"/>
        </w:rPr>
        <w:t>Zhongl</w:t>
      </w:r>
      <w:r w:rsidRPr="00E730C2">
        <w:rPr>
          <w:rFonts w:eastAsia="宋体" w:hint="eastAsia"/>
          <w:sz w:val="28"/>
          <w:szCs w:val="28"/>
          <w:lang w:eastAsia="zh-CN"/>
        </w:rPr>
        <w:t>u</w:t>
      </w:r>
      <w:proofErr w:type="spellEnd"/>
      <w:r w:rsidRPr="00E730C2">
        <w:rPr>
          <w:rFonts w:eastAsia="宋体" w:hint="eastAsia"/>
          <w:sz w:val="28"/>
          <w:szCs w:val="28"/>
          <w:lang w:eastAsia="zh-CN"/>
        </w:rPr>
        <w:t xml:space="preserve"> BDA,</w:t>
      </w:r>
    </w:p>
    <w:p w:rsidR="00EB2616" w:rsidRPr="00E730C2" w:rsidRDefault="00EB2616" w:rsidP="00E730C2">
      <w:pPr>
        <w:rPr>
          <w:rFonts w:eastAsia="宋体"/>
          <w:sz w:val="28"/>
          <w:szCs w:val="28"/>
          <w:lang w:eastAsia="zh-CN"/>
        </w:rPr>
      </w:pPr>
      <w:r w:rsidRPr="00E730C2">
        <w:rPr>
          <w:rFonts w:eastAsia="宋体" w:hint="eastAsia"/>
          <w:sz w:val="28"/>
          <w:szCs w:val="28"/>
          <w:lang w:eastAsia="zh-CN"/>
        </w:rPr>
        <w:t>Beijing, China</w:t>
      </w:r>
      <w:r w:rsidR="00381EAD">
        <w:rPr>
          <w:rFonts w:eastAsia="宋体" w:hint="eastAsia"/>
          <w:sz w:val="28"/>
          <w:szCs w:val="28"/>
          <w:lang w:eastAsia="zh-CN"/>
        </w:rPr>
        <w:t>(100176)</w:t>
      </w:r>
    </w:p>
    <w:p w:rsidR="00B30607" w:rsidRDefault="00B30607" w:rsidP="00E730C2">
      <w:pPr>
        <w:jc w:val="center"/>
        <w:rPr>
          <w:rFonts w:eastAsiaTheme="minorEastAsia"/>
          <w:lang w:eastAsia="zh-CN"/>
        </w:rPr>
      </w:pPr>
    </w:p>
    <w:p w:rsidR="00EB2616" w:rsidRPr="00E730C2" w:rsidRDefault="00FC765D" w:rsidP="00E730C2">
      <w:pPr>
        <w:jc w:val="center"/>
        <w:rPr>
          <w:rFonts w:eastAsiaTheme="minorEastAsia"/>
          <w:sz w:val="24"/>
          <w:szCs w:val="24"/>
          <w:u w:val="single"/>
          <w:lang w:eastAsia="zh-CN"/>
        </w:rPr>
      </w:pPr>
      <w:r w:rsidRPr="00E730C2">
        <w:rPr>
          <w:rFonts w:eastAsiaTheme="minorEastAsia"/>
          <w:sz w:val="24"/>
          <w:szCs w:val="24"/>
          <w:u w:val="single"/>
          <w:lang w:eastAsia="zh-CN"/>
        </w:rPr>
        <w:t>L</w:t>
      </w:r>
      <w:r w:rsidRPr="00E730C2">
        <w:rPr>
          <w:rFonts w:eastAsiaTheme="minorEastAsia" w:hint="eastAsia"/>
          <w:sz w:val="24"/>
          <w:szCs w:val="24"/>
          <w:u w:val="single"/>
          <w:lang w:eastAsia="zh-CN"/>
        </w:rPr>
        <w:t xml:space="preserve">i Ion </w:t>
      </w:r>
      <w:r w:rsidR="00EB2616" w:rsidRPr="00E730C2">
        <w:rPr>
          <w:rFonts w:eastAsiaTheme="minorEastAsia"/>
          <w:sz w:val="24"/>
          <w:szCs w:val="24"/>
          <w:u w:val="single"/>
          <w:lang w:eastAsia="zh-CN"/>
        </w:rPr>
        <w:t>R</w:t>
      </w:r>
      <w:r w:rsidR="00EB2616" w:rsidRPr="00E730C2">
        <w:rPr>
          <w:rFonts w:eastAsiaTheme="minorEastAsia" w:hint="eastAsia"/>
          <w:sz w:val="24"/>
          <w:szCs w:val="24"/>
          <w:u w:val="single"/>
          <w:lang w:eastAsia="zh-CN"/>
        </w:rPr>
        <w:t>echargeable battery s</w:t>
      </w:r>
      <w:r w:rsidRPr="00E730C2">
        <w:rPr>
          <w:rFonts w:eastAsiaTheme="minorEastAsia" w:hint="eastAsia"/>
          <w:sz w:val="24"/>
          <w:szCs w:val="24"/>
          <w:u w:val="single"/>
          <w:lang w:eastAsia="zh-CN"/>
        </w:rPr>
        <w:t>tate statement</w:t>
      </w:r>
    </w:p>
    <w:p w:rsidR="00FC765D" w:rsidRDefault="00FC765D" w:rsidP="00E730C2">
      <w:pPr>
        <w:jc w:val="center"/>
        <w:rPr>
          <w:rFonts w:eastAsiaTheme="minorEastAsia"/>
          <w:u w:val="single"/>
          <w:lang w:eastAsia="zh-CN"/>
        </w:rPr>
      </w:pPr>
    </w:p>
    <w:tbl>
      <w:tblPr>
        <w:tblStyle w:val="a3"/>
        <w:tblW w:w="0" w:type="auto"/>
        <w:tblLook w:val="04A0"/>
      </w:tblPr>
      <w:tblGrid>
        <w:gridCol w:w="2660"/>
        <w:gridCol w:w="5862"/>
      </w:tblGrid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Manufactory</w:t>
            </w:r>
          </w:p>
        </w:tc>
        <w:tc>
          <w:tcPr>
            <w:tcW w:w="5862" w:type="dxa"/>
          </w:tcPr>
          <w:p w:rsidR="00FC765D" w:rsidRPr="008058AB" w:rsidRDefault="00DF2B57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SANYO ENERGY(BEIJING) CO.,LTD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Supplier</w:t>
            </w:r>
          </w:p>
        </w:tc>
        <w:tc>
          <w:tcPr>
            <w:tcW w:w="5862" w:type="dxa"/>
          </w:tcPr>
          <w:p w:rsidR="00FC765D" w:rsidRPr="008058AB" w:rsidRDefault="00DF2B57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SANYO ENERGY(BEIJING) CO.,LTD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Mark</w:t>
            </w:r>
          </w:p>
        </w:tc>
        <w:tc>
          <w:tcPr>
            <w:tcW w:w="5862" w:type="dxa"/>
          </w:tcPr>
          <w:p w:rsidR="00FC765D" w:rsidRPr="008058AB" w:rsidRDefault="002E1067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 xml:space="preserve">Li-ion </w:t>
            </w:r>
            <w:r w:rsidR="00DF2B57" w:rsidRPr="008058AB">
              <w:rPr>
                <w:rFonts w:eastAsiaTheme="minorEastAsia"/>
                <w:sz w:val="24"/>
                <w:szCs w:val="24"/>
                <w:lang w:eastAsia="zh-CN"/>
              </w:rPr>
              <w:t>battery pack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Model  P/N</w:t>
            </w:r>
          </w:p>
        </w:tc>
        <w:tc>
          <w:tcPr>
            <w:tcW w:w="5862" w:type="dxa"/>
          </w:tcPr>
          <w:p w:rsidR="00FC765D" w:rsidRPr="00694786" w:rsidRDefault="000B050A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0B050A">
              <w:rPr>
                <w:rFonts w:eastAsiaTheme="minorEastAsia" w:hint="eastAsia"/>
                <w:sz w:val="24"/>
                <w:szCs w:val="24"/>
                <w:lang w:eastAsia="zh-CN"/>
              </w:rPr>
              <w:t>AP12A3i</w:t>
            </w:r>
            <w:r w:rsidRPr="000B050A">
              <w:rPr>
                <w:rFonts w:eastAsiaTheme="minorEastAsia" w:hint="eastAsia"/>
                <w:sz w:val="24"/>
                <w:szCs w:val="24"/>
                <w:lang w:eastAsia="zh-CN"/>
              </w:rPr>
              <w:t>（</w:t>
            </w:r>
            <w:r w:rsidRPr="000B050A">
              <w:rPr>
                <w:rFonts w:eastAsiaTheme="minorEastAsia" w:hint="eastAsia"/>
                <w:sz w:val="24"/>
                <w:szCs w:val="24"/>
                <w:lang w:eastAsia="zh-CN"/>
              </w:rPr>
              <w:t>3UPF656790-1-T0825)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Model  name</w:t>
            </w:r>
          </w:p>
        </w:tc>
        <w:tc>
          <w:tcPr>
            <w:tcW w:w="5862" w:type="dxa"/>
          </w:tcPr>
          <w:p w:rsidR="00FC765D" w:rsidRPr="008058AB" w:rsidRDefault="00694786" w:rsidP="00047B9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>AP1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2A</w:t>
            </w:r>
            <w:r w:rsidR="00047B94" w:rsidRPr="008058AB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r w:rsidR="00E61174" w:rsidRPr="008058AB">
              <w:rPr>
                <w:rFonts w:eastAsiaTheme="minorEastAsia"/>
                <w:sz w:val="24"/>
                <w:szCs w:val="24"/>
                <w:lang w:eastAsia="zh-CN"/>
              </w:rPr>
              <w:t xml:space="preserve">(3 </w:t>
            </w:r>
            <w:r w:rsidR="00DF2B57" w:rsidRPr="008058AB">
              <w:rPr>
                <w:rFonts w:eastAsiaTheme="minorEastAsia"/>
                <w:sz w:val="24"/>
                <w:szCs w:val="24"/>
                <w:lang w:eastAsia="zh-CN"/>
              </w:rPr>
              <w:t>cell)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Producing area</w:t>
            </w:r>
          </w:p>
        </w:tc>
        <w:tc>
          <w:tcPr>
            <w:tcW w:w="5862" w:type="dxa"/>
          </w:tcPr>
          <w:p w:rsidR="00DF2B57" w:rsidRPr="008058AB" w:rsidRDefault="00DF2B57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Battery Assembly in China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Typical Voltage</w:t>
            </w:r>
          </w:p>
        </w:tc>
        <w:tc>
          <w:tcPr>
            <w:tcW w:w="5862" w:type="dxa"/>
          </w:tcPr>
          <w:p w:rsidR="00FC765D" w:rsidRPr="008058AB" w:rsidRDefault="00E730C2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Typical voltage of  Battery Pack</w:t>
            </w:r>
            <w:r w:rsidR="002E1067" w:rsidRPr="008058AB">
              <w:rPr>
                <w:rFonts w:eastAsiaTheme="minorEastAsia"/>
                <w:sz w:val="24"/>
                <w:szCs w:val="24"/>
                <w:lang w:eastAsia="zh-CN"/>
              </w:rPr>
              <w:t>:11.1V</w:t>
            </w:r>
          </w:p>
        </w:tc>
      </w:tr>
      <w:tr w:rsidR="00FC765D" w:rsidTr="00FC765D">
        <w:tc>
          <w:tcPr>
            <w:tcW w:w="2660" w:type="dxa"/>
          </w:tcPr>
          <w:p w:rsidR="00FC765D" w:rsidRPr="008058AB" w:rsidRDefault="00FC765D" w:rsidP="00E61174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Typical Capacity</w:t>
            </w:r>
          </w:p>
        </w:tc>
        <w:tc>
          <w:tcPr>
            <w:tcW w:w="5862" w:type="dxa"/>
          </w:tcPr>
          <w:p w:rsidR="00FC765D" w:rsidRPr="008058AB" w:rsidRDefault="00E730C2" w:rsidP="00E730C2">
            <w:pPr>
              <w:rPr>
                <w:rFonts w:eastAsiaTheme="minorEastAsia"/>
                <w:sz w:val="24"/>
                <w:szCs w:val="24"/>
                <w:lang w:eastAsia="zh-CN"/>
              </w:rPr>
            </w:pP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Typical capacity of  Battery Pack ;</w:t>
            </w:r>
            <w:r w:rsidR="00E61174" w:rsidRPr="008058AB">
              <w:rPr>
                <w:sz w:val="24"/>
                <w:szCs w:val="24"/>
              </w:rPr>
              <w:t xml:space="preserve"> </w:t>
            </w:r>
            <w:r w:rsidR="00694786">
              <w:rPr>
                <w:rFonts w:eastAsiaTheme="minorEastAsia" w:hint="eastAsia"/>
                <w:sz w:val="24"/>
                <w:szCs w:val="24"/>
                <w:lang w:eastAsia="zh-CN"/>
              </w:rPr>
              <w:t>485</w:t>
            </w:r>
            <w:r w:rsidR="00E61174" w:rsidRPr="008058AB">
              <w:rPr>
                <w:rFonts w:eastAsiaTheme="minorEastAsia"/>
                <w:sz w:val="24"/>
                <w:szCs w:val="24"/>
                <w:lang w:eastAsia="zh-CN"/>
              </w:rPr>
              <w:t>0mAh</w:t>
            </w: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,</w:t>
            </w:r>
            <w:r w:rsidR="00694786">
              <w:rPr>
                <w:rFonts w:eastAsiaTheme="minorEastAsia" w:hint="eastAsia"/>
                <w:sz w:val="24"/>
                <w:szCs w:val="24"/>
                <w:lang w:eastAsia="zh-CN"/>
              </w:rPr>
              <w:t>5</w:t>
            </w:r>
            <w:r w:rsidR="008058AB">
              <w:rPr>
                <w:rFonts w:eastAsiaTheme="minorEastAsia" w:hint="eastAsia"/>
                <w:sz w:val="24"/>
                <w:szCs w:val="24"/>
                <w:lang w:eastAsia="zh-CN"/>
              </w:rPr>
              <w:t>4</w:t>
            </w:r>
            <w:r w:rsidRPr="008058AB">
              <w:rPr>
                <w:rFonts w:eastAsiaTheme="minorEastAsia"/>
                <w:sz w:val="24"/>
                <w:szCs w:val="24"/>
                <w:lang w:eastAsia="zh-CN"/>
              </w:rPr>
              <w:t>Wh</w:t>
            </w:r>
          </w:p>
        </w:tc>
      </w:tr>
    </w:tbl>
    <w:p w:rsidR="004E3BA2" w:rsidRPr="00694786" w:rsidRDefault="004E3BA2" w:rsidP="002E1067">
      <w:pPr>
        <w:jc w:val="both"/>
        <w:rPr>
          <w:rFonts w:eastAsiaTheme="minorEastAsia"/>
          <w:u w:val="single"/>
          <w:lang w:eastAsia="zh-CN"/>
        </w:rPr>
      </w:pPr>
    </w:p>
    <w:p w:rsidR="008058AB" w:rsidRDefault="008058AB" w:rsidP="002E1067">
      <w:pPr>
        <w:jc w:val="both"/>
        <w:rPr>
          <w:rFonts w:eastAsiaTheme="minorEastAsia"/>
          <w:u w:val="single"/>
          <w:lang w:eastAsia="zh-CN"/>
        </w:rPr>
      </w:pPr>
    </w:p>
    <w:p w:rsidR="008058AB" w:rsidRPr="008058AB" w:rsidRDefault="00694786" w:rsidP="002E1067">
      <w:pPr>
        <w:jc w:val="both"/>
        <w:rPr>
          <w:rFonts w:eastAsiaTheme="minorEastAsia"/>
          <w:u w:val="single"/>
          <w:lang w:eastAsia="zh-CN"/>
        </w:rPr>
      </w:pPr>
      <w:r>
        <w:rPr>
          <w:rFonts w:eastAsiaTheme="minorEastAsia"/>
          <w:noProof/>
          <w:u w:val="single"/>
          <w:lang w:eastAsia="zh-CN"/>
        </w:rPr>
        <w:drawing>
          <wp:inline distT="0" distB="0" distL="0" distR="0">
            <wp:extent cx="5274310" cy="3114675"/>
            <wp:effectExtent l="19050" t="0" r="2540" b="0"/>
            <wp:docPr id="2" name="图片 1" descr="C:\Documents and Settings\huangweiw\Local Settings\Temporary Internet Files\Content.Outlook\DA2AR3EI\BigBull_P1480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uangweiw\Local Settings\Temporary Internet Files\Content.Outlook\DA2AR3EI\BigBull_P14805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0C2" w:rsidRPr="00E730C2" w:rsidRDefault="00E730C2" w:rsidP="00FC765D">
      <w:pPr>
        <w:rPr>
          <w:rFonts w:eastAsiaTheme="minorEastAsia"/>
          <w:u w:val="single"/>
          <w:lang w:eastAsia="zh-CN"/>
        </w:rPr>
      </w:pPr>
    </w:p>
    <w:p w:rsidR="004E3BA2" w:rsidRDefault="004E3BA2" w:rsidP="002E1067">
      <w:pPr>
        <w:rPr>
          <w:rFonts w:eastAsiaTheme="minorEastAsia"/>
          <w:lang w:eastAsia="zh-CN"/>
        </w:rPr>
      </w:pPr>
    </w:p>
    <w:p w:rsidR="008058AB" w:rsidRDefault="008058AB" w:rsidP="002E1067">
      <w:pPr>
        <w:rPr>
          <w:rFonts w:eastAsiaTheme="minorEastAsia"/>
          <w:lang w:eastAsia="zh-CN"/>
        </w:rPr>
      </w:pPr>
    </w:p>
    <w:p w:rsidR="00FC765D" w:rsidRPr="002E1067" w:rsidRDefault="004E3BA2" w:rsidP="004E3BA2">
      <w:pPr>
        <w:jc w:val="center"/>
        <w:rPr>
          <w:rFonts w:eastAsiaTheme="minorEastAsia"/>
          <w:sz w:val="24"/>
          <w:szCs w:val="24"/>
          <w:lang w:eastAsia="zh-CN"/>
        </w:rPr>
      </w:pPr>
      <w:r w:rsidRPr="002E1067">
        <w:rPr>
          <w:rFonts w:eastAsiaTheme="minorEastAsia"/>
          <w:sz w:val="24"/>
          <w:szCs w:val="24"/>
          <w:lang w:eastAsia="zh-CN"/>
        </w:rPr>
        <w:t>S</w:t>
      </w:r>
      <w:r w:rsidRPr="002E1067">
        <w:rPr>
          <w:rFonts w:eastAsiaTheme="minorEastAsia" w:hint="eastAsia"/>
          <w:sz w:val="24"/>
          <w:szCs w:val="24"/>
          <w:lang w:eastAsia="zh-CN"/>
        </w:rPr>
        <w:t>anyo Energy (Beijing) Co., Ltd</w:t>
      </w:r>
    </w:p>
    <w:sectPr w:rsidR="00FC765D" w:rsidRPr="002E1067" w:rsidSect="00B30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18D" w:rsidRDefault="00C5418D" w:rsidP="00E61174">
      <w:r>
        <w:separator/>
      </w:r>
    </w:p>
  </w:endnote>
  <w:endnote w:type="continuationSeparator" w:id="0">
    <w:p w:rsidR="00C5418D" w:rsidRDefault="00C5418D" w:rsidP="00E6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18D" w:rsidRDefault="00C5418D" w:rsidP="00E61174">
      <w:r>
        <w:separator/>
      </w:r>
    </w:p>
  </w:footnote>
  <w:footnote w:type="continuationSeparator" w:id="0">
    <w:p w:rsidR="00C5418D" w:rsidRDefault="00C5418D" w:rsidP="00E611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2616"/>
    <w:rsid w:val="00047B94"/>
    <w:rsid w:val="000B050A"/>
    <w:rsid w:val="002E1067"/>
    <w:rsid w:val="00323A23"/>
    <w:rsid w:val="00381EAD"/>
    <w:rsid w:val="003D40F3"/>
    <w:rsid w:val="003D58A1"/>
    <w:rsid w:val="004076B0"/>
    <w:rsid w:val="004E3BA2"/>
    <w:rsid w:val="00565AFB"/>
    <w:rsid w:val="00694786"/>
    <w:rsid w:val="007F787A"/>
    <w:rsid w:val="008058AB"/>
    <w:rsid w:val="00953E6A"/>
    <w:rsid w:val="009C5EF4"/>
    <w:rsid w:val="00B30607"/>
    <w:rsid w:val="00C5418D"/>
    <w:rsid w:val="00C90361"/>
    <w:rsid w:val="00DF2B57"/>
    <w:rsid w:val="00E009DB"/>
    <w:rsid w:val="00E61174"/>
    <w:rsid w:val="00E730C2"/>
    <w:rsid w:val="00EB2616"/>
    <w:rsid w:val="00FC765D"/>
    <w:rsid w:val="00FD3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16"/>
    <w:rPr>
      <w:rFonts w:ascii="Times New Roman" w:eastAsia="PMingLiU" w:hAnsi="Times New Roman" w:cs="Times New Roman"/>
      <w:kern w:val="0"/>
      <w:sz w:val="20"/>
      <w:szCs w:val="20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611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61174"/>
    <w:rPr>
      <w:rFonts w:ascii="Times New Roman" w:eastAsia="PMingLiU" w:hAnsi="Times New Roman" w:cs="Times New Roman"/>
      <w:kern w:val="0"/>
      <w:sz w:val="18"/>
      <w:szCs w:val="18"/>
      <w:lang w:eastAsia="zh-TW"/>
    </w:rPr>
  </w:style>
  <w:style w:type="paragraph" w:styleId="a5">
    <w:name w:val="footer"/>
    <w:basedOn w:val="a"/>
    <w:link w:val="Char0"/>
    <w:uiPriority w:val="99"/>
    <w:semiHidden/>
    <w:unhideWhenUsed/>
    <w:rsid w:val="00E6117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61174"/>
    <w:rPr>
      <w:rFonts w:ascii="Times New Roman" w:eastAsia="PMingLiU" w:hAnsi="Times New Roman" w:cs="Times New Roman"/>
      <w:kern w:val="0"/>
      <w:sz w:val="18"/>
      <w:szCs w:val="18"/>
      <w:lang w:eastAsia="zh-TW"/>
    </w:rPr>
  </w:style>
  <w:style w:type="paragraph" w:styleId="a6">
    <w:name w:val="Balloon Text"/>
    <w:basedOn w:val="a"/>
    <w:link w:val="Char1"/>
    <w:uiPriority w:val="99"/>
    <w:semiHidden/>
    <w:unhideWhenUsed/>
    <w:rsid w:val="002E106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1067"/>
    <w:rPr>
      <w:rFonts w:ascii="Times New Roman" w:eastAsia="PMingLiU" w:hAnsi="Times New Roman" w:cs="Times New Roman"/>
      <w:kern w:val="0"/>
      <w:sz w:val="18"/>
      <w:szCs w:val="18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huangweiw</dc:creator>
  <cp:keywords/>
  <dc:description/>
  <cp:lastModifiedBy>anqius</cp:lastModifiedBy>
  <cp:revision>10</cp:revision>
  <cp:lastPrinted>2011-12-22T01:35:00Z</cp:lastPrinted>
  <dcterms:created xsi:type="dcterms:W3CDTF">2011-12-21T06:10:00Z</dcterms:created>
  <dcterms:modified xsi:type="dcterms:W3CDTF">2012-06-26T02:54:00Z</dcterms:modified>
</cp:coreProperties>
</file>